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48B" w:rsidRDefault="005A148B">
      <w:pPr>
        <w:wordWrap w:val="0"/>
        <w:spacing w:line="500" w:lineRule="exact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??_GB2312"/>
          <w:sz w:val="32"/>
          <w:szCs w:val="32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Times New Roman" w:eastAsia="Times New Roman" w:hAnsi="Times New Roman" w:cs="??_GB2312"/>
          <w:sz w:val="32"/>
          <w:szCs w:val="32"/>
        </w:rPr>
        <w:t>1</w:t>
      </w:r>
    </w:p>
    <w:p w:rsidR="005A148B" w:rsidRDefault="005A148B">
      <w:pPr>
        <w:spacing w:line="400" w:lineRule="exact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2018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年诸暨市旅游集团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招聘计划表</w:t>
      </w:r>
    </w:p>
    <w:p w:rsidR="005A148B" w:rsidRDefault="005A148B">
      <w:pPr>
        <w:spacing w:line="400" w:lineRule="exact"/>
        <w:jc w:val="center"/>
        <w:rPr>
          <w:rFonts w:ascii="Times New Roman" w:hAnsi="Times New Roman" w:cs="宋体"/>
          <w:b/>
          <w:bCs/>
          <w:sz w:val="36"/>
          <w:szCs w:val="36"/>
        </w:rPr>
      </w:pPr>
    </w:p>
    <w:p w:rsidR="005A148B" w:rsidRDefault="005A148B">
      <w:pPr>
        <w:spacing w:line="400" w:lineRule="exact"/>
        <w:jc w:val="center"/>
        <w:rPr>
          <w:rFonts w:ascii="Times New Roman" w:hAnsi="Times New Roman" w:cs="宋体"/>
          <w:b/>
          <w:bCs/>
          <w:sz w:val="28"/>
          <w:szCs w:val="28"/>
        </w:rPr>
      </w:pPr>
    </w:p>
    <w:tbl>
      <w:tblPr>
        <w:tblW w:w="13737" w:type="dxa"/>
        <w:jc w:val="center"/>
        <w:tblInd w:w="-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82"/>
        <w:gridCol w:w="741"/>
        <w:gridCol w:w="671"/>
        <w:gridCol w:w="1152"/>
        <w:gridCol w:w="2811"/>
        <w:gridCol w:w="1258"/>
        <w:gridCol w:w="1706"/>
        <w:gridCol w:w="1302"/>
        <w:gridCol w:w="1203"/>
        <w:gridCol w:w="1911"/>
      </w:tblGrid>
      <w:tr w:rsidR="005A148B">
        <w:trPr>
          <w:trHeight w:val="356"/>
          <w:jc w:val="center"/>
        </w:trPr>
        <w:tc>
          <w:tcPr>
            <w:tcW w:w="17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岗</w:t>
            </w:r>
            <w:r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8229" w:type="dxa"/>
            <w:gridSpan w:val="5"/>
            <w:tcBorders>
              <w:top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</w:t>
            </w:r>
            <w:r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格</w:t>
            </w:r>
            <w:r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条</w:t>
            </w:r>
            <w:r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用工</w:t>
            </w:r>
          </w:p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5A148B">
        <w:trPr>
          <w:trHeight w:val="495"/>
          <w:jc w:val="center"/>
        </w:trPr>
        <w:tc>
          <w:tcPr>
            <w:tcW w:w="1723" w:type="dxa"/>
            <w:gridSpan w:val="2"/>
            <w:vMerge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811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258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年龄要求</w:t>
            </w:r>
          </w:p>
        </w:tc>
        <w:tc>
          <w:tcPr>
            <w:tcW w:w="1706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sz w:val="24"/>
                <w:szCs w:val="24"/>
              </w:rPr>
              <w:t>职称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证书</w:t>
            </w:r>
          </w:p>
        </w:tc>
        <w:tc>
          <w:tcPr>
            <w:tcW w:w="1302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其它</w:t>
            </w:r>
          </w:p>
        </w:tc>
        <w:tc>
          <w:tcPr>
            <w:tcW w:w="1203" w:type="dxa"/>
            <w:vMerge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</w:p>
        </w:tc>
      </w:tr>
      <w:tr w:rsidR="005A148B">
        <w:trPr>
          <w:trHeight w:val="765"/>
          <w:jc w:val="center"/>
        </w:trPr>
        <w:tc>
          <w:tcPr>
            <w:tcW w:w="1723" w:type="dxa"/>
            <w:gridSpan w:val="2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工程建设</w:t>
            </w:r>
          </w:p>
        </w:tc>
        <w:tc>
          <w:tcPr>
            <w:tcW w:w="671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全日制本科及以上</w:t>
            </w:r>
          </w:p>
        </w:tc>
        <w:tc>
          <w:tcPr>
            <w:tcW w:w="2811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园林、风景园林、土木工程、工程管理、建筑学、城乡规划、历史建筑保护工程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</w:t>
            </w:r>
          </w:p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及以下</w:t>
            </w:r>
          </w:p>
        </w:tc>
        <w:tc>
          <w:tcPr>
            <w:tcW w:w="1706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工程类中级及以上职称</w:t>
            </w:r>
          </w:p>
        </w:tc>
        <w:tc>
          <w:tcPr>
            <w:tcW w:w="1302" w:type="dxa"/>
            <w:vAlign w:val="center"/>
          </w:tcPr>
          <w:p w:rsidR="005A148B" w:rsidRPr="00C444B8" w:rsidRDefault="005A148B" w:rsidP="00C444B8">
            <w:pPr>
              <w:spacing w:line="260" w:lineRule="exact"/>
              <w:jc w:val="left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需野外踏勘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适宜男性报考。</w:t>
            </w:r>
          </w:p>
        </w:tc>
        <w:tc>
          <w:tcPr>
            <w:tcW w:w="1203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1911" w:type="dxa"/>
            <w:vAlign w:val="center"/>
          </w:tcPr>
          <w:p w:rsidR="005A148B" w:rsidRDefault="005A148B">
            <w:pPr>
              <w:spacing w:line="260" w:lineRule="exact"/>
              <w:jc w:val="lef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研究生及以上学历或原</w:t>
            </w:r>
            <w:r>
              <w:rPr>
                <w:rFonts w:ascii="??_GB2312" w:eastAsia="Times New Roman" w:hAnsi="??_GB2312" w:cs="??_GB2312"/>
                <w:sz w:val="24"/>
                <w:szCs w:val="24"/>
              </w:rPr>
              <w:t>211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??_GB2312" w:eastAsia="Times New Roman" w:hAnsi="??_GB2312" w:cs="??_GB2312"/>
                <w:sz w:val="24"/>
                <w:szCs w:val="24"/>
              </w:rPr>
              <w:t>985</w:t>
            </w:r>
            <w:r>
              <w:rPr>
                <w:rFonts w:ascii="宋体" w:hAnsi="宋体" w:cs="宋体" w:hint="eastAsia"/>
                <w:sz w:val="24"/>
                <w:szCs w:val="24"/>
              </w:rPr>
              <w:t>院校毕业生不受职称证书限制。</w:t>
            </w:r>
          </w:p>
        </w:tc>
      </w:tr>
      <w:tr w:rsidR="005A148B">
        <w:trPr>
          <w:trHeight w:val="2864"/>
          <w:jc w:val="center"/>
        </w:trPr>
        <w:tc>
          <w:tcPr>
            <w:tcW w:w="1723" w:type="dxa"/>
            <w:gridSpan w:val="2"/>
            <w:vAlign w:val="center"/>
          </w:tcPr>
          <w:p w:rsidR="005A148B" w:rsidRPr="003F1C79" w:rsidRDefault="005A148B">
            <w:pPr>
              <w:spacing w:line="260" w:lineRule="exact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旅游营销</w:t>
            </w:r>
          </w:p>
        </w:tc>
        <w:tc>
          <w:tcPr>
            <w:tcW w:w="671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5A148B" w:rsidRPr="003F1C79" w:rsidRDefault="005A148B">
            <w:pPr>
              <w:spacing w:line="260" w:lineRule="exact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全日制本科及以上</w:t>
            </w:r>
          </w:p>
        </w:tc>
        <w:tc>
          <w:tcPr>
            <w:tcW w:w="2811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市场营销、广告学</w:t>
            </w:r>
            <w:r>
              <w:rPr>
                <w:rFonts w:ascii="宋体" w:hAnsi="宋体" w:cs="宋体" w:hint="eastAsia"/>
                <w:color w:val="444444"/>
                <w:sz w:val="24"/>
                <w:szCs w:val="24"/>
                <w:shd w:val="clear" w:color="auto" w:fill="FFFFFF"/>
              </w:rPr>
              <w:t>、新闻学、传播学、艺术设计学、播音与主持艺术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</w:t>
            </w:r>
          </w:p>
          <w:p w:rsidR="005A148B" w:rsidRPr="003F1C79" w:rsidRDefault="005A148B" w:rsidP="003F1C79">
            <w:pPr>
              <w:spacing w:line="260" w:lineRule="exact"/>
              <w:jc w:val="center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及以下</w:t>
            </w:r>
          </w:p>
        </w:tc>
        <w:tc>
          <w:tcPr>
            <w:tcW w:w="1706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A148B" w:rsidRPr="00C444B8" w:rsidRDefault="005A148B">
            <w:pPr>
              <w:spacing w:line="260" w:lineRule="exact"/>
              <w:jc w:val="left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1911" w:type="dxa"/>
            <w:vAlign w:val="center"/>
          </w:tcPr>
          <w:p w:rsidR="005A148B" w:rsidRPr="00C444B8" w:rsidRDefault="005A148B">
            <w:pPr>
              <w:spacing w:line="260" w:lineRule="exact"/>
              <w:rPr>
                <w:rFonts w:ascii="??_GB2312" w:hAnsi="??_GB2312" w:cs="??_GB2312"/>
                <w:color w:val="333333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具备旅游行业市场开发和营销工作经验，熟悉旅游产业链的各环节，熟悉品牌及媒体运作；或具备文创设计工作经验。</w:t>
            </w:r>
          </w:p>
        </w:tc>
      </w:tr>
      <w:tr w:rsidR="005A148B">
        <w:trPr>
          <w:trHeight w:val="860"/>
          <w:jc w:val="center"/>
        </w:trPr>
        <w:tc>
          <w:tcPr>
            <w:tcW w:w="982" w:type="dxa"/>
            <w:vMerge w:val="restart"/>
            <w:tcBorders>
              <w:right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</w:t>
            </w:r>
          </w:p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管理</w:t>
            </w:r>
            <w:r>
              <w:rPr>
                <w:rFonts w:ascii="??_GB2312" w:eastAsia="Times New Roman" w:hAnsi="??_GB2312" w:cs="??_GB2312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财务管理部副经理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A148B" w:rsidRDefault="005A148B">
            <w:pPr>
              <w:pStyle w:val="NormalWeb"/>
              <w:widowControl/>
              <w:spacing w:line="260" w:lineRule="exact"/>
              <w:jc w:val="both"/>
              <w:rPr>
                <w:rFonts w:ascii="??_GB2312" w:eastAsia="Times New Roman" w:hAnsi="??_GB2312" w:cs="??_GB2312"/>
              </w:rPr>
            </w:pPr>
            <w:r>
              <w:rPr>
                <w:rFonts w:ascii="宋体" w:hAnsi="宋体" w:cs="宋体" w:hint="eastAsia"/>
              </w:rPr>
              <w:t>全日制本科及以上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会计学、财务管理相关专业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</w:t>
            </w:r>
          </w:p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及以下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持有注册会计师全科合格证；或取得全国会计或审计资格考试会计师或审计师及以上证书。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color w:val="FF0000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 xml:space="preserve">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</w:tr>
      <w:tr w:rsidR="005A148B">
        <w:trPr>
          <w:trHeight w:val="975"/>
          <w:jc w:val="center"/>
        </w:trPr>
        <w:tc>
          <w:tcPr>
            <w:tcW w:w="982" w:type="dxa"/>
            <w:vMerge/>
            <w:tcBorders>
              <w:right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5A148B" w:rsidRDefault="005A148B">
            <w:pPr>
              <w:pStyle w:val="NormalWeb"/>
              <w:widowControl/>
              <w:spacing w:line="260" w:lineRule="exact"/>
              <w:jc w:val="both"/>
              <w:rPr>
                <w:rFonts w:ascii="??_GB2312" w:eastAsia="Times New Roman" w:hAnsi="??_GB2312" w:cs="??_GB2312"/>
              </w:rPr>
            </w:pPr>
            <w:r>
              <w:rPr>
                <w:rFonts w:ascii="宋体" w:hAnsi="宋体" w:cs="宋体" w:hint="eastAsia"/>
              </w:rPr>
              <w:t>全日制本科及以上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会计学、财务管理相关专业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</w:t>
            </w:r>
          </w:p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及以下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初级会计师及以上证书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</w:tr>
      <w:tr w:rsidR="005A148B">
        <w:trPr>
          <w:trHeight w:val="590"/>
          <w:jc w:val="center"/>
        </w:trPr>
        <w:tc>
          <w:tcPr>
            <w:tcW w:w="1723" w:type="dxa"/>
            <w:gridSpan w:val="2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智慧旅游</w:t>
            </w:r>
          </w:p>
        </w:tc>
        <w:tc>
          <w:tcPr>
            <w:tcW w:w="671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5A148B" w:rsidRDefault="005A148B">
            <w:pPr>
              <w:pStyle w:val="NormalWeb"/>
              <w:widowControl/>
              <w:spacing w:line="260" w:lineRule="exact"/>
              <w:jc w:val="both"/>
              <w:rPr>
                <w:rFonts w:ascii="??_GB2312" w:eastAsia="Times New Roman" w:hAnsi="??_GB2312" w:cs="??_GB2312"/>
              </w:rPr>
            </w:pPr>
            <w:r>
              <w:rPr>
                <w:rFonts w:ascii="宋体" w:hAnsi="宋体" w:cs="宋体" w:hint="eastAsia"/>
              </w:rPr>
              <w:t>全日制本科及以上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5A148B" w:rsidRDefault="005A148B">
            <w:pPr>
              <w:pStyle w:val="NormalWeb"/>
              <w:widowControl/>
              <w:spacing w:line="260" w:lineRule="exact"/>
              <w:rPr>
                <w:rFonts w:ascii="??_GB2312" w:eastAsia="Times New Roman" w:hAnsi="??_GB2312" w:cs="??_GB2312"/>
              </w:rPr>
            </w:pPr>
            <w:r>
              <w:rPr>
                <w:rFonts w:ascii="宋体" w:hAnsi="宋体" w:cs="宋体" w:hint="eastAsia"/>
              </w:rPr>
              <w:t>计算机科学与技术、计算机技术及应用、信息管理与信息系统、电子信息、计算机应用、计算机网络、计算机电子工程、网络系统管理、计算机、电子信息工程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</w:t>
            </w:r>
          </w:p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及以下</w:t>
            </w:r>
          </w:p>
        </w:tc>
        <w:tc>
          <w:tcPr>
            <w:tcW w:w="1706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color w:val="FF0000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 xml:space="preserve">  </w:t>
            </w:r>
          </w:p>
        </w:tc>
        <w:tc>
          <w:tcPr>
            <w:tcW w:w="1203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1911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</w:tr>
      <w:tr w:rsidR="005A148B">
        <w:trPr>
          <w:trHeight w:val="498"/>
          <w:jc w:val="center"/>
        </w:trPr>
        <w:tc>
          <w:tcPr>
            <w:tcW w:w="1723" w:type="dxa"/>
            <w:gridSpan w:val="2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水利工程管理</w:t>
            </w:r>
          </w:p>
        </w:tc>
        <w:tc>
          <w:tcPr>
            <w:tcW w:w="671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5A148B" w:rsidRDefault="005A148B">
            <w:pPr>
              <w:pStyle w:val="NormalWeb"/>
              <w:widowControl/>
              <w:spacing w:line="260" w:lineRule="exact"/>
              <w:jc w:val="both"/>
              <w:rPr>
                <w:rFonts w:ascii="??_GB2312" w:eastAsia="Times New Roman" w:hAnsi="??_GB2312" w:cs="??_GB2312"/>
              </w:rPr>
            </w:pPr>
            <w:r>
              <w:rPr>
                <w:rFonts w:ascii="宋体" w:hAnsi="宋体" w:cs="宋体" w:hint="eastAsia"/>
              </w:rPr>
              <w:t>全日制本科及以上</w:t>
            </w:r>
          </w:p>
        </w:tc>
        <w:tc>
          <w:tcPr>
            <w:tcW w:w="2811" w:type="dxa"/>
            <w:vAlign w:val="center"/>
          </w:tcPr>
          <w:p w:rsidR="005A148B" w:rsidRDefault="005A148B">
            <w:pPr>
              <w:widowControl/>
              <w:jc w:val="left"/>
              <w:rPr>
                <w:rFonts w:ascii="??_GB2312" w:eastAsia="Times New Roman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水利水电工程、水利工程、水利水电建筑工程、农业水利工程、水工结构工程、水文与水资源工程、水文与水资源利用、水文学及水资源专业</w:t>
            </w:r>
          </w:p>
          <w:p w:rsidR="005A148B" w:rsidRDefault="005A148B">
            <w:pPr>
              <w:pStyle w:val="NormalWeb"/>
              <w:widowControl/>
              <w:spacing w:line="260" w:lineRule="exact"/>
              <w:rPr>
                <w:rFonts w:ascii="??_GB2312" w:eastAsia="Times New Roman" w:hAnsi="??_GB2312" w:cs="??_GB231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</w:t>
            </w:r>
          </w:p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及以下</w:t>
            </w:r>
          </w:p>
        </w:tc>
        <w:tc>
          <w:tcPr>
            <w:tcW w:w="1706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需野外踏勘、防汛值班，适宜男性报考。</w:t>
            </w:r>
          </w:p>
        </w:tc>
        <w:tc>
          <w:tcPr>
            <w:tcW w:w="1203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1911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</w:tr>
      <w:tr w:rsidR="005A148B">
        <w:trPr>
          <w:trHeight w:val="395"/>
          <w:jc w:val="center"/>
        </w:trPr>
        <w:tc>
          <w:tcPr>
            <w:tcW w:w="1723" w:type="dxa"/>
            <w:gridSpan w:val="2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讲解员</w:t>
            </w:r>
          </w:p>
        </w:tc>
        <w:tc>
          <w:tcPr>
            <w:tcW w:w="671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 w:rsidR="005A148B" w:rsidRDefault="005A148B">
            <w:pPr>
              <w:pStyle w:val="NormalWeb"/>
              <w:widowControl/>
              <w:spacing w:line="260" w:lineRule="exact"/>
              <w:jc w:val="both"/>
              <w:rPr>
                <w:rFonts w:ascii="??_GB2312" w:eastAsia="Times New Roman" w:hAnsi="??_GB2312" w:cs="??_GB2312"/>
              </w:rPr>
            </w:pPr>
            <w:r>
              <w:rPr>
                <w:rFonts w:ascii="宋体" w:hAnsi="宋体" w:cs="宋体" w:hint="eastAsia"/>
              </w:rPr>
              <w:t>全日制大专及以上</w:t>
            </w:r>
          </w:p>
        </w:tc>
        <w:tc>
          <w:tcPr>
            <w:tcW w:w="2811" w:type="dxa"/>
            <w:vAlign w:val="center"/>
          </w:tcPr>
          <w:p w:rsidR="005A148B" w:rsidRDefault="005A148B">
            <w:pPr>
              <w:pStyle w:val="NormalWeb"/>
              <w:widowControl/>
              <w:spacing w:line="260" w:lineRule="exact"/>
              <w:rPr>
                <w:rFonts w:ascii="??_GB2312" w:eastAsia="Times New Roman" w:hAnsi="??_GB2312" w:cs="??_GB2312"/>
                <w:b/>
                <w:bCs/>
              </w:rPr>
            </w:pPr>
            <w:r>
              <w:rPr>
                <w:rFonts w:ascii="宋体" w:hAnsi="宋体" w:cs="宋体" w:hint="eastAsia"/>
              </w:rPr>
              <w:t>传播与策划、学前教育、小学教育、历史学、汉语言文学、汉语言，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旅游类</w:t>
            </w:r>
          </w:p>
        </w:tc>
        <w:tc>
          <w:tcPr>
            <w:tcW w:w="1258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</w:t>
            </w:r>
          </w:p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及以下</w:t>
            </w:r>
          </w:p>
        </w:tc>
        <w:tc>
          <w:tcPr>
            <w:tcW w:w="1706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男性身高</w:t>
            </w:r>
            <w:r>
              <w:rPr>
                <w:rFonts w:ascii="??_GB2312" w:eastAsia="Times New Roman" w:hAnsi="??_GB2312" w:cs="??_GB2312"/>
                <w:color w:val="000000"/>
                <w:sz w:val="24"/>
                <w:szCs w:val="24"/>
              </w:rPr>
              <w:t>1.70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米（含）以上，女性身高</w:t>
            </w:r>
            <w:r>
              <w:rPr>
                <w:rFonts w:ascii="??_GB2312" w:eastAsia="Times New Roman" w:hAnsi="??_GB2312" w:cs="??_GB2312"/>
                <w:color w:val="000000"/>
                <w:sz w:val="24"/>
                <w:szCs w:val="24"/>
              </w:rPr>
              <w:t>1.60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米（含）以上。</w:t>
            </w:r>
          </w:p>
        </w:tc>
        <w:tc>
          <w:tcPr>
            <w:tcW w:w="1203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1911" w:type="dxa"/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b/>
                <w:bCs/>
                <w:spacing w:val="-20"/>
                <w:sz w:val="24"/>
                <w:szCs w:val="24"/>
              </w:rPr>
            </w:pPr>
          </w:p>
        </w:tc>
      </w:tr>
      <w:tr w:rsidR="005A148B">
        <w:trPr>
          <w:trHeight w:val="395"/>
          <w:jc w:val="center"/>
        </w:trPr>
        <w:tc>
          <w:tcPr>
            <w:tcW w:w="1723" w:type="dxa"/>
            <w:gridSpan w:val="2"/>
            <w:tcBorders>
              <w:bottom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  <w:r>
              <w:rPr>
                <w:rFonts w:ascii="??_GB2312" w:eastAsia="Times New Roman" w:hAnsi="??_GB2312" w:cs="??_GB2312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:rsidR="005A148B" w:rsidRDefault="005A148B">
            <w:pPr>
              <w:pStyle w:val="NormalWeb"/>
              <w:widowControl/>
              <w:spacing w:line="260" w:lineRule="exact"/>
              <w:jc w:val="both"/>
              <w:rPr>
                <w:rFonts w:ascii="??_GB2312" w:eastAsia="Times New Roman" w:hAnsi="??_GB2312" w:cs="??_GB2312"/>
              </w:rPr>
            </w:pPr>
          </w:p>
        </w:tc>
        <w:tc>
          <w:tcPr>
            <w:tcW w:w="2811" w:type="dxa"/>
            <w:tcBorders>
              <w:bottom w:val="single" w:sz="12" w:space="0" w:color="auto"/>
            </w:tcBorders>
            <w:vAlign w:val="center"/>
          </w:tcPr>
          <w:p w:rsidR="005A148B" w:rsidRDefault="005A148B">
            <w:pPr>
              <w:pStyle w:val="NormalWeb"/>
              <w:widowControl/>
              <w:spacing w:line="260" w:lineRule="exact"/>
              <w:rPr>
                <w:rFonts w:ascii="??_GB2312" w:eastAsia="Times New Roman" w:hAnsi="??_GB2312" w:cs="??_GB2312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jc w:val="center"/>
              <w:rPr>
                <w:rFonts w:ascii="??_GB2312" w:eastAsia="Times New Roman" w:hAnsi="??_GB2312" w:cs="??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5A148B" w:rsidRDefault="005A148B">
            <w:pPr>
              <w:spacing w:line="260" w:lineRule="exact"/>
              <w:rPr>
                <w:rFonts w:ascii="??_GB2312" w:eastAsia="Times New Roman" w:hAnsi="??_GB2312" w:cs="??_GB2312"/>
                <w:b/>
                <w:bCs/>
                <w:spacing w:val="-20"/>
                <w:sz w:val="24"/>
                <w:szCs w:val="24"/>
              </w:rPr>
            </w:pPr>
          </w:p>
        </w:tc>
      </w:tr>
    </w:tbl>
    <w:p w:rsidR="005A148B" w:rsidRDefault="005A148B">
      <w:pPr>
        <w:rPr>
          <w:rFonts w:ascii="Times New Roman" w:hAnsi="Times New Roman" w:cs="宋体"/>
          <w:sz w:val="24"/>
          <w:szCs w:val="24"/>
        </w:rPr>
      </w:pPr>
    </w:p>
    <w:p w:rsidR="005A148B" w:rsidRDefault="005A148B">
      <w:pPr>
        <w:rPr>
          <w:rFonts w:ascii="Times New Roman" w:hAnsi="Times New Roman" w:cs="宋体"/>
          <w:sz w:val="28"/>
          <w:szCs w:val="28"/>
        </w:rPr>
      </w:pPr>
    </w:p>
    <w:p w:rsidR="005A148B" w:rsidRDefault="005A148B">
      <w:pPr>
        <w:rPr>
          <w:rFonts w:ascii="Times New Roman" w:hAnsi="Times New Roman" w:cs="宋体"/>
          <w:sz w:val="28"/>
          <w:szCs w:val="28"/>
        </w:rPr>
      </w:pPr>
    </w:p>
    <w:p w:rsidR="005A148B" w:rsidRDefault="005A148B">
      <w:pPr>
        <w:rPr>
          <w:rFonts w:ascii="Times New Roman" w:hAnsi="Times New Roman" w:cs="Times New Roman"/>
          <w:sz w:val="28"/>
          <w:szCs w:val="28"/>
        </w:rPr>
      </w:pPr>
    </w:p>
    <w:p w:rsidR="005A148B" w:rsidRDefault="005A148B">
      <w:pPr>
        <w:rPr>
          <w:sz w:val="28"/>
          <w:szCs w:val="28"/>
        </w:rPr>
      </w:pPr>
    </w:p>
    <w:sectPr w:rsidR="005A148B" w:rsidSect="008D6F90">
      <w:footerReference w:type="default" r:id="rId6"/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8B" w:rsidRDefault="005A148B" w:rsidP="008D6F90">
      <w:r>
        <w:separator/>
      </w:r>
    </w:p>
  </w:endnote>
  <w:endnote w:type="continuationSeparator" w:id="0">
    <w:p w:rsidR="005A148B" w:rsidRDefault="005A148B" w:rsidP="008D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8B" w:rsidRDefault="005A1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5A148B" w:rsidRDefault="005A148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8B" w:rsidRDefault="005A148B" w:rsidP="008D6F90">
      <w:r>
        <w:separator/>
      </w:r>
    </w:p>
  </w:footnote>
  <w:footnote w:type="continuationSeparator" w:id="0">
    <w:p w:rsidR="005A148B" w:rsidRDefault="005A148B" w:rsidP="008D6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763BDE"/>
    <w:rsid w:val="003F1C79"/>
    <w:rsid w:val="004D1A27"/>
    <w:rsid w:val="005A148B"/>
    <w:rsid w:val="007706F3"/>
    <w:rsid w:val="008D6F90"/>
    <w:rsid w:val="00C444B8"/>
    <w:rsid w:val="01766FC9"/>
    <w:rsid w:val="03FB73A9"/>
    <w:rsid w:val="054D56D1"/>
    <w:rsid w:val="0B6B0D80"/>
    <w:rsid w:val="0FC67D31"/>
    <w:rsid w:val="16BD038B"/>
    <w:rsid w:val="21CE7913"/>
    <w:rsid w:val="25590DA3"/>
    <w:rsid w:val="27114BF2"/>
    <w:rsid w:val="27277827"/>
    <w:rsid w:val="2B5B3DC4"/>
    <w:rsid w:val="2E330FEF"/>
    <w:rsid w:val="2FF00E31"/>
    <w:rsid w:val="30AC696E"/>
    <w:rsid w:val="33FD2CE8"/>
    <w:rsid w:val="34017170"/>
    <w:rsid w:val="36D23AF9"/>
    <w:rsid w:val="3A9F69DE"/>
    <w:rsid w:val="3B7771CD"/>
    <w:rsid w:val="43763BDE"/>
    <w:rsid w:val="472E7855"/>
    <w:rsid w:val="49074B3A"/>
    <w:rsid w:val="4E91552F"/>
    <w:rsid w:val="502F02CB"/>
    <w:rsid w:val="510C6508"/>
    <w:rsid w:val="534C223E"/>
    <w:rsid w:val="5475448B"/>
    <w:rsid w:val="5B501B8D"/>
    <w:rsid w:val="658803F7"/>
    <w:rsid w:val="670F115A"/>
    <w:rsid w:val="6A572259"/>
    <w:rsid w:val="726061C8"/>
    <w:rsid w:val="756651F9"/>
    <w:rsid w:val="78882300"/>
    <w:rsid w:val="7D99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9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6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46F3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8D6F90"/>
    <w:pPr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8D6F90"/>
    <w:rPr>
      <w:rFonts w:cs="Times New Roman"/>
    </w:rPr>
  </w:style>
  <w:style w:type="table" w:styleId="TableGrid">
    <w:name w:val="Table Grid"/>
    <w:basedOn w:val="TableNormal"/>
    <w:uiPriority w:val="99"/>
    <w:rsid w:val="008D6F9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122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2018-11-01T11:48:00Z</cp:lastPrinted>
  <dcterms:created xsi:type="dcterms:W3CDTF">2018-09-11T00:55:00Z</dcterms:created>
  <dcterms:modified xsi:type="dcterms:W3CDTF">2018-11-03T03:35:00Z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