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92" w:afterAutospacing="0" w:line="560" w:lineRule="exac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48"/>
          <w:szCs w:val="48"/>
          <w:u w:val="none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48"/>
          <w:szCs w:val="48"/>
          <w:u w:val="none"/>
          <w:shd w:val="clear" w:fill="FFFFFF"/>
          <w:vertAlign w:val="baseline"/>
          <w:lang w:eastAsia="zh-CN"/>
        </w:rPr>
        <w:t>诸暨市应急管理局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92" w:afterAutospacing="0" w:line="560" w:lineRule="exact"/>
        <w:ind w:left="0" w:right="0"/>
        <w:jc w:val="center"/>
        <w:textAlignment w:val="baseline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48"/>
          <w:szCs w:val="48"/>
          <w:u w:val="none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48"/>
          <w:szCs w:val="48"/>
          <w:u w:val="none"/>
          <w:shd w:val="clear" w:fill="FFFFFF"/>
          <w:vertAlign w:val="baseline"/>
          <w:lang w:eastAsia="zh-CN"/>
        </w:rPr>
        <w:t>公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48"/>
          <w:szCs w:val="48"/>
          <w:u w:val="none"/>
          <w:shd w:val="clear" w:fill="FFFFFF"/>
          <w:vertAlign w:val="baselin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48"/>
          <w:szCs w:val="48"/>
          <w:u w:val="none"/>
          <w:shd w:val="clear" w:fill="FFFFFF"/>
          <w:vertAlign w:val="baseline"/>
          <w:lang w:eastAsia="zh-CN"/>
        </w:rPr>
        <w:t>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11" w:firstLineChars="700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u w:val="none"/>
          <w:shd w:val="clear" w:fill="FFFFFF"/>
          <w:vertAlign w:val="baseline"/>
          <w:lang w:val="en-US" w:eastAsia="zh-CN"/>
        </w:rPr>
        <w:t>2021年   第  1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u w:val="none"/>
          <w:shd w:val="clear" w:fill="FFFFFF"/>
          <w:vertAlign w:val="baseline"/>
          <w:lang w:val="en-US" w:eastAsia="zh-CN"/>
        </w:rPr>
        <w:t xml:space="preserve">  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311" w:firstLineChars="700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33"/>
          <w:szCs w:val="33"/>
          <w:u w:val="none"/>
          <w:shd w:val="clear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4C4C4C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C4C4C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根据《危险化学品经营许可证管理办法》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国家安全监管总局令第55号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国家安全监管总局令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79号修正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C4C4C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》、《烟花爆竹经营许可实施办法》（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国家安全监管总局令第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4C4C4C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）等有关规定，自2020年8月1日至2020年12月31日止，我局核（换）发、变更《危险化学品经营许可证》31件，核发《烟花爆竹经营（零售）许可证》4件（地址变更）。现予以公布。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92" w:afterAutospacing="0" w:line="560" w:lineRule="exact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4C4C4C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C4C4C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特此公告。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4C4C4C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C4C4C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附件：1.核（换）发、变更危险化学品生产许可证明细表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92" w:afterAutospacing="0" w:line="560" w:lineRule="exact"/>
        <w:ind w:right="0" w:firstLine="1600" w:firstLineChars="500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color w:val="4C4C4C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C4C4C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2.核发烟花爆竹经营（经营）许可证明细表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3"/>
          <w:szCs w:val="33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C4F90"/>
          <w:spacing w:val="0"/>
          <w:sz w:val="33"/>
          <w:szCs w:val="33"/>
          <w:u w:val="none"/>
          <w:shd w:val="clear" w:fill="FFFFFF"/>
          <w:vertAlign w:val="baselin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3"/>
          <w:szCs w:val="33"/>
          <w:u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3"/>
          <w:szCs w:val="33"/>
          <w:u w:val="none"/>
          <w:shd w:val="clear" w:fill="FFFFFF"/>
          <w:vertAlign w:val="baseline"/>
          <w:lang w:val="en-US" w:eastAsia="zh-CN"/>
        </w:rPr>
        <w:t xml:space="preserve"> 诸暨市应急管理局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3"/>
          <w:szCs w:val="33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3"/>
          <w:szCs w:val="33"/>
          <w:u w:val="none"/>
          <w:shd w:val="clear" w:fill="FFFFFF"/>
          <w:vertAlign w:val="baseline"/>
          <w:lang w:val="en-US" w:eastAsia="zh-CN"/>
        </w:rPr>
        <w:t xml:space="preserve">                            2021年1月8日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A6990"/>
    <w:rsid w:val="057143DC"/>
    <w:rsid w:val="07D83B2E"/>
    <w:rsid w:val="088E0465"/>
    <w:rsid w:val="11833ACA"/>
    <w:rsid w:val="159A6990"/>
    <w:rsid w:val="1A964A67"/>
    <w:rsid w:val="1E874029"/>
    <w:rsid w:val="24677C0D"/>
    <w:rsid w:val="249E365F"/>
    <w:rsid w:val="26B446BA"/>
    <w:rsid w:val="3FBB24CF"/>
    <w:rsid w:val="706D7F22"/>
    <w:rsid w:val="709D1B93"/>
    <w:rsid w:val="7A434500"/>
    <w:rsid w:val="7E08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2020-08-05T01:29:00Z</dcterms:created>
  <dc:creator>S.J.H</dc:creator>
  <cp:lastModifiedBy>郑斯要上天夫斯基</cp:lastModifiedBy>
  <dcterms:modified xsi:type="dcterms:W3CDTF">2021-01-12T06:47:40Z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