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539" w:firstLine="0"/>
        <w:jc w:val="center"/>
        <w:textAlignment w:val="auto"/>
        <w:rPr>
          <w:rFonts w:hint="eastAsia" w:ascii="仿宋" w:hAnsi="仿宋" w:eastAsia="仿宋" w:cs="仿宋"/>
          <w:sz w:val="48"/>
          <w:szCs w:val="144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  <w:lang w:val="en-US"/>
        </w:rPr>
        <w:t xml:space="preserve"> 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</w:rPr>
        <w:t>信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  <w:lang w:val="en-US"/>
        </w:rPr>
        <w:t xml:space="preserve"> 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</w:rPr>
        <w:t>用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  <w:lang w:val="en-US"/>
        </w:rPr>
        <w:t xml:space="preserve"> 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</w:rPr>
        <w:t>修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  <w:lang w:val="en-US"/>
        </w:rPr>
        <w:t xml:space="preserve"> 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</w:rPr>
        <w:t>复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  <w:lang w:val="en-US"/>
        </w:rPr>
        <w:t xml:space="preserve"> 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</w:rPr>
        <w:t>申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  <w:lang w:val="en-US"/>
        </w:rPr>
        <w:t xml:space="preserve"> 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</w:rPr>
        <w:t>请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  <w:lang w:val="en-US"/>
        </w:rPr>
        <w:t xml:space="preserve"> 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spacing w:val="0"/>
          <w:sz w:val="48"/>
          <w:szCs w:val="144"/>
        </w:rPr>
        <w:t>表</w:t>
      </w:r>
    </w:p>
    <w:tbl>
      <w:tblPr>
        <w:tblStyle w:val="2"/>
        <w:tblW w:w="902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4"/>
        <w:gridCol w:w="1501"/>
        <w:gridCol w:w="1935"/>
        <w:gridCol w:w="2169"/>
        <w:gridCol w:w="25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exact"/>
          <w:jc w:val="center"/>
        </w:trPr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不良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信息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主体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6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统一社会信用代码</w:t>
            </w:r>
          </w:p>
        </w:tc>
        <w:tc>
          <w:tcPr>
            <w:tcW w:w="66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66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1" w:hRule="exact"/>
          <w:jc w:val="center"/>
        </w:trPr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申请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修复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的不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良信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息内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认定的不良信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息的文书文号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认定不良信息的单位名称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7" w:hRule="exact"/>
          <w:jc w:val="center"/>
        </w:trPr>
        <w:tc>
          <w:tcPr>
            <w:tcW w:w="8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不良信息内容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描述</w:t>
            </w:r>
          </w:p>
        </w:tc>
        <w:tc>
          <w:tcPr>
            <w:tcW w:w="66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160" w:right="0" w:firstLine="0"/>
              <w:jc w:val="left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1" w:hRule="exac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信用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修复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的理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由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符合《浙江省公共信用修复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/>
              </w:rPr>
              <w:t xml:space="preserve"> 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管理暂行办法》第二章规定条件（请在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上打</w:t>
            </w:r>
            <w:r>
              <w:rPr>
                <w:rStyle w:val="12"/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V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）</w:t>
            </w:r>
          </w:p>
        </w:tc>
        <w:tc>
          <w:tcPr>
            <w:tcW w:w="6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160" w:right="0" w:firstLine="0"/>
              <w:jc w:val="left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第五条规定：符合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，不符合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sym w:font="Wingdings 2" w:char="00A3"/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160" w:right="0" w:firstLine="0"/>
              <w:jc w:val="left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第六条规定：符合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，不符合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3" w:hRule="exact"/>
          <w:jc w:val="center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16"/>
              <w:ind w:right="0" w:firstLine="480" w:firstLineChars="200"/>
              <w:jc w:val="left"/>
              <w:rPr>
                <w:rFonts w:hint="eastAsia" w:eastAsia="宋体" w:asciiTheme="minorEastAsia" w:hAnsiTheme="minorEastAsia" w:cstheme="minorEastAsia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16"/>
              <w:ind w:right="0" w:firstLine="480" w:firstLineChars="200"/>
              <w:jc w:val="left"/>
              <w:rPr>
                <w:rFonts w:hint="eastAsia" w:ascii="仿宋" w:hAnsi="仿宋" w:eastAsia="仿宋" w:cs="仿宋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本单位（本人）声明，提交的材料真实有效。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16"/>
              <w:ind w:right="0"/>
              <w:jc w:val="right"/>
              <w:rPr>
                <w:rFonts w:hint="eastAsia" w:ascii="仿宋" w:hAnsi="仿宋" w:eastAsia="仿宋" w:cs="仿宋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16"/>
              <w:ind w:right="0"/>
              <w:jc w:val="right"/>
              <w:rPr>
                <w:rFonts w:hint="eastAsia" w:ascii="仿宋" w:hAnsi="仿宋" w:eastAsia="仿宋" w:cs="仿宋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16" w:line="360" w:lineRule="auto"/>
              <w:ind w:right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法定代表人（自然人）签字（盖章）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 w:bidi="zh-CN"/>
              </w:rPr>
              <w:t xml:space="preserve">          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16" w:line="360" w:lineRule="auto"/>
              <w:ind w:right="0"/>
              <w:jc w:val="center"/>
              <w:rPr>
                <w:rFonts w:hint="eastAsia" w:eastAsia="宋体" w:asciiTheme="minorEastAsia" w:hAnsi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 w:bidi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zh-CN" w:eastAsia="zh-CN" w:bidi="zh-CN"/>
              </w:rPr>
              <w:t>申请日期：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 w:bidi="zh-CN"/>
              </w:rPr>
              <w:t xml:space="preserve">   </w:t>
            </w:r>
            <w:r>
              <w:rPr>
                <w:rFonts w:hint="eastAsia" w:eastAsia="宋体" w:asciiTheme="minorEastAsia" w:hAnsi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 w:bidi="zh-CN"/>
              </w:rPr>
              <w:t xml:space="preserve">               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16"/>
              <w:ind w:right="0"/>
              <w:jc w:val="center"/>
              <w:rPr>
                <w:rStyle w:val="8"/>
                <w:rFonts w:hint="eastAsia" w:eastAsia="宋体" w:asciiTheme="minorEastAsia" w:hAnsi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 w:bidi="zh-CN"/>
              </w:rPr>
              <w:t xml:space="preserve"> </w:t>
            </w:r>
          </w:p>
        </w:tc>
      </w:tr>
    </w:tbl>
    <w:p/>
    <w:p>
      <w:pPr>
        <w:pStyle w:val="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80" w:firstLine="0"/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bookmarkStart w:id="0" w:name="bookmark8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48"/>
          <w:szCs w:val="48"/>
          <w:lang w:val="zh-CN" w:eastAsia="zh-CN" w:bidi="zh-CN"/>
        </w:rPr>
        <w:t>信用修复确认通知书</w:t>
      </w:r>
      <w:bookmarkEnd w:id="0"/>
    </w:p>
    <w:tbl>
      <w:tblPr>
        <w:tblStyle w:val="2"/>
        <w:tblW w:w="931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1772"/>
        <w:gridCol w:w="2047"/>
        <w:gridCol w:w="1890"/>
        <w:gridCol w:w="1"/>
        <w:gridCol w:w="27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公共信用信息提供单位基本情况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作出不良信息认 定的公共信用信 息提供单位名称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经办部门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exact"/>
          <w:jc w:val="center"/>
        </w:trPr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经办人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exac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申请修复的不良信息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不良信息主体 名称</w:t>
            </w:r>
          </w:p>
        </w:tc>
        <w:tc>
          <w:tcPr>
            <w:tcW w:w="67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6" w:hRule="exact"/>
          <w:jc w:val="center"/>
        </w:trPr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统一社会信用代 码（自然人填写 身份证号）</w:t>
            </w:r>
          </w:p>
        </w:tc>
        <w:tc>
          <w:tcPr>
            <w:tcW w:w="67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exact"/>
          <w:jc w:val="center"/>
        </w:trPr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法定代表人姓名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exact"/>
          <w:jc w:val="center"/>
        </w:trPr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申请修复的不良 信息的文书文号</w:t>
            </w:r>
          </w:p>
        </w:tc>
        <w:tc>
          <w:tcPr>
            <w:tcW w:w="67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不良信息内容</w:t>
            </w:r>
          </w:p>
        </w:tc>
        <w:tc>
          <w:tcPr>
            <w:tcW w:w="67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2" w:hRule="exac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公共信用信息提供单位意见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200"/>
              <w:jc w:val="both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修复条件认定情况</w:t>
            </w:r>
          </w:p>
        </w:tc>
        <w:tc>
          <w:tcPr>
            <w:tcW w:w="67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right="0" w:firstLine="240" w:firstLineChars="100"/>
              <w:jc w:val="left"/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/>
              </w:rPr>
              <w:t>1.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经核实，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/>
              </w:rPr>
              <w:t>不良信息主体与提交的申请材料相符，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且已履行法定责任和义务，社会不良影响基本消除。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right="0" w:firstLine="240" w:firstLineChars="100"/>
              <w:jc w:val="left"/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/>
              </w:rPr>
              <w:t>2.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至申请日，不良信息已披露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个月，期间未产生新的记入信用档案的同类不良信息。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right="0" w:firstLine="240" w:firstLineChars="100"/>
              <w:jc w:val="left"/>
              <w:rPr>
                <w:rStyle w:val="8"/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/>
              </w:rPr>
              <w:t>3.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 w:eastAsia="zh-CN"/>
              </w:rPr>
              <w:t>信用公示期限为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 w:eastAsia="zh-CN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 w:eastAsia="zh-CN"/>
              </w:rPr>
              <w:t>月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 w:eastAsia="zh-CN"/>
              </w:rPr>
              <w:t>日至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 w:eastAsia="zh-CN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  <w:lang w:val="en-US" w:eastAsia="zh-CN"/>
              </w:rPr>
              <w:t>日，经确认，在此期间无异议。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8" w:hRule="exact"/>
          <w:jc w:val="center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24"/>
                <w:szCs w:val="24"/>
              </w:rPr>
              <w:t>修复处理意见</w:t>
            </w:r>
          </w:p>
        </w:tc>
        <w:tc>
          <w:tcPr>
            <w:tcW w:w="6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3600" w:firstLineChars="1500"/>
              <w:rPr>
                <w:rFonts w:hint="eastAsia"/>
              </w:rPr>
            </w:pPr>
            <w:bookmarkStart w:id="1" w:name="_GoBack"/>
            <w:bookmarkEnd w:id="1"/>
            <w:r>
              <w:rPr>
                <w:rFonts w:hint="eastAsia"/>
              </w:rPr>
              <w:t>单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位（盖章）</w:t>
            </w:r>
          </w:p>
          <w:p>
            <w:pP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/>
                <w:lang w:val="en-US"/>
              </w:rPr>
              <w:t xml:space="preserve">                          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/>
              </w:rPr>
              <w:t xml:space="preserve">  日</w:t>
            </w:r>
          </w:p>
        </w:tc>
      </w:tr>
    </w:tbl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注：此表一式两份，报省或设区市公共信用工作机构，送申请人。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856" w:line="240" w:lineRule="auto"/>
        <w:ind w:left="200" w:right="0" w:firstLine="0"/>
        <w:rPr>
          <w:rFonts w:hint="eastAsia" w:ascii="仿宋" w:hAnsi="仿宋" w:eastAsia="仿宋" w:cs="仿宋"/>
          <w:b/>
          <w:bCs/>
          <w:color w:val="000000"/>
          <w:spacing w:val="0"/>
          <w:w w:val="100"/>
          <w:kern w:val="0"/>
          <w:position w:val="0"/>
          <w:sz w:val="48"/>
          <w:szCs w:val="48"/>
          <w:lang w:val="zh-CN" w:eastAsia="zh-CN" w:bidi="zh-CN"/>
        </w:rPr>
      </w:pPr>
    </w:p>
    <w:p>
      <w:pPr>
        <w:pStyle w:val="4"/>
        <w:keepNext/>
        <w:keepLines/>
        <w:widowControl w:val="0"/>
        <w:shd w:val="clear" w:color="auto" w:fill="auto"/>
        <w:bidi w:val="0"/>
        <w:spacing w:before="0" w:after="856" w:line="240" w:lineRule="auto"/>
        <w:ind w:left="200" w:right="0" w:firstLine="0"/>
        <w:rPr>
          <w:rFonts w:hint="eastAsia" w:ascii="仿宋" w:hAnsi="仿宋" w:eastAsia="仿宋" w:cs="仿宋"/>
          <w:b/>
          <w:bCs/>
          <w:color w:val="000000"/>
          <w:spacing w:val="0"/>
          <w:w w:val="100"/>
          <w:kern w:val="0"/>
          <w:position w:val="0"/>
          <w:sz w:val="48"/>
          <w:szCs w:val="48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kern w:val="0"/>
          <w:position w:val="0"/>
          <w:sz w:val="48"/>
          <w:szCs w:val="48"/>
          <w:lang w:val="zh-CN" w:eastAsia="zh-CN" w:bidi="zh-CN"/>
        </w:rPr>
        <w:t>不予信用修复告知书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28" w:line="240" w:lineRule="auto"/>
        <w:ind w:right="0" w:firstLine="5320" w:firstLineChars="1900"/>
        <w:jc w:val="left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lang w:val="zh-CN" w:eastAsia="zh-CN" w:bidi="zh-CN"/>
        </w:rPr>
        <w:t>编号: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u w:val="single"/>
        </w:rPr>
        <w:t xml:space="preserve">         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</w:rPr>
        <w:t>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single"/>
          <w:lang w:val="en-US" w:eastAsia="zh-CN" w:bidi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>我局（厅/委）于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single"/>
          <w:lang w:val="en-US" w:eastAsia="zh-CN" w:bidi="zh-CN"/>
        </w:rPr>
        <w:t xml:space="preserve">    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>年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single"/>
          <w:lang w:val="en-US" w:eastAsia="zh-CN" w:bidi="zh-CN"/>
        </w:rPr>
        <w:t xml:space="preserve">    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single"/>
          <w:lang w:val="en-US" w:eastAsia="zh-CN" w:bidi="zh-CN"/>
        </w:rPr>
        <w:t xml:space="preserve">   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>日收到你（单位）提交的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single"/>
          <w:lang w:val="en-US" w:eastAsia="zh-CN" w:bidi="zh-CN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>申请，经审查，不符合《浙江省公共信用修复管理暂行办法》的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single"/>
          <w:lang w:val="en-US" w:eastAsia="zh-CN" w:bidi="zh-CN"/>
        </w:rPr>
        <w:t xml:space="preserve">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>规定，决定不予信用修复。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single"/>
          <w:lang w:val="en-US" w:eastAsia="zh-CN" w:bidi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>如不服本决定，可以自收到不予信用修复告知书5个工作日内，向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single"/>
          <w:lang w:val="en-US" w:eastAsia="zh-CN" w:bidi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>提出异议申请。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righ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 xml:space="preserve">                                 单位名称（公章）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 xml:space="preserve">                                  年  月  日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1120" w:firstLineChars="4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lang w:val="en-US" w:eastAsia="zh-CN" w:bidi="zh-CN"/>
        </w:rPr>
        <w:t>经办人：                    经办人电话：</w:t>
      </w:r>
    </w:p>
    <w:p>
      <w:pPr>
        <w:rPr>
          <w:rFonts w:hint="eastAsia" w:eastAsia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B7F47"/>
    <w:rsid w:val="04FF64E7"/>
    <w:rsid w:val="2AF268E4"/>
    <w:rsid w:val="432B7F47"/>
    <w:rsid w:val="45926B77"/>
    <w:rsid w:val="50454585"/>
    <w:rsid w:val="5E27611F"/>
    <w:rsid w:val="68900418"/>
    <w:rsid w:val="71D15B4B"/>
    <w:rsid w:val="76AE3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link w:val="6"/>
    <w:qFormat/>
    <w:uiPriority w:val="0"/>
    <w:pPr>
      <w:widowControl w:val="0"/>
      <w:shd w:val="clear" w:color="auto" w:fill="FFFFFF"/>
      <w:spacing w:before="1500" w:after="480" w:line="581" w:lineRule="exact"/>
      <w:jc w:val="center"/>
      <w:outlineLvl w:val="1"/>
    </w:pPr>
    <w:rPr>
      <w:rFonts w:ascii="PMingLiU" w:hAnsi="PMingLiU" w:eastAsia="PMingLiU" w:cs="PMingLiU"/>
      <w:sz w:val="42"/>
      <w:szCs w:val="42"/>
      <w:u w:val="none"/>
    </w:rPr>
  </w:style>
  <w:style w:type="character" w:customStyle="1" w:styleId="5">
    <w:name w:val="Heading #2|1 + Spacing 10 pt"/>
    <w:basedOn w:val="6"/>
    <w:semiHidden/>
    <w:unhideWhenUsed/>
    <w:qFormat/>
    <w:uiPriority w:val="0"/>
    <w:rPr>
      <w:color w:val="000000"/>
      <w:spacing w:val="200"/>
      <w:w w:val="100"/>
      <w:position w:val="0"/>
      <w:lang w:val="zh-CN" w:eastAsia="zh-CN" w:bidi="zh-CN"/>
    </w:rPr>
  </w:style>
  <w:style w:type="character" w:customStyle="1" w:styleId="6">
    <w:name w:val="Heading #2|1_"/>
    <w:basedOn w:val="3"/>
    <w:link w:val="4"/>
    <w:qFormat/>
    <w:uiPriority w:val="0"/>
    <w:rPr>
      <w:rFonts w:ascii="PMingLiU" w:hAnsi="PMingLiU" w:eastAsia="PMingLiU" w:cs="PMingLiU"/>
      <w:sz w:val="42"/>
      <w:szCs w:val="42"/>
      <w:u w:val="none"/>
    </w:rPr>
  </w:style>
  <w:style w:type="paragraph" w:customStyle="1" w:styleId="7">
    <w:name w:val="Body text|2"/>
    <w:basedOn w:val="1"/>
    <w:link w:val="9"/>
    <w:qFormat/>
    <w:uiPriority w:val="0"/>
    <w:pPr>
      <w:widowControl w:val="0"/>
      <w:shd w:val="clear" w:color="auto" w:fill="FFFFFF"/>
      <w:spacing w:after="1840" w:line="354" w:lineRule="exact"/>
    </w:pPr>
    <w:rPr>
      <w:rFonts w:ascii="PMingLiU" w:hAnsi="PMingLiU" w:eastAsia="PMingLiU" w:cs="PMingLiU"/>
      <w:spacing w:val="20"/>
      <w:sz w:val="30"/>
      <w:szCs w:val="30"/>
      <w:u w:val="none"/>
    </w:rPr>
  </w:style>
  <w:style w:type="character" w:customStyle="1" w:styleId="8">
    <w:name w:val="Body text|2 + 11 pt"/>
    <w:basedOn w:val="9"/>
    <w:semiHidden/>
    <w:unhideWhenUsed/>
    <w:qFormat/>
    <w:uiPriority w:val="0"/>
    <w:rPr>
      <w:color w:val="000000"/>
      <w:w w:val="100"/>
      <w:position w:val="0"/>
      <w:sz w:val="22"/>
      <w:szCs w:val="22"/>
      <w:lang w:val="zh-CN" w:eastAsia="zh-CN" w:bidi="zh-CN"/>
    </w:rPr>
  </w:style>
  <w:style w:type="character" w:customStyle="1" w:styleId="9">
    <w:name w:val="Body text|2_"/>
    <w:basedOn w:val="3"/>
    <w:link w:val="7"/>
    <w:qFormat/>
    <w:uiPriority w:val="0"/>
    <w:rPr>
      <w:rFonts w:ascii="PMingLiU" w:hAnsi="PMingLiU" w:eastAsia="PMingLiU" w:cs="PMingLiU"/>
      <w:spacing w:val="20"/>
      <w:sz w:val="30"/>
      <w:szCs w:val="30"/>
      <w:u w:val="none"/>
    </w:rPr>
  </w:style>
  <w:style w:type="character" w:customStyle="1" w:styleId="10">
    <w:name w:val="Body text|2 + 12 pt"/>
    <w:basedOn w:val="9"/>
    <w:semiHidden/>
    <w:unhideWhenUsed/>
    <w:qFormat/>
    <w:uiPriority w:val="0"/>
    <w:rPr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customStyle="1" w:styleId="11">
    <w:name w:val="Body text|2 + Times New Roman1"/>
    <w:basedOn w:val="9"/>
    <w:semiHidden/>
    <w:unhideWhenUsed/>
    <w:qFormat/>
    <w:uiPriority w:val="0"/>
    <w:rPr>
      <w:rFonts w:ascii="Times New Roman" w:hAnsi="Times New Roman" w:eastAsia="Times New Roman" w:cs="Times New Roman"/>
      <w:color w:val="000000"/>
      <w:spacing w:val="40"/>
      <w:w w:val="100"/>
      <w:position w:val="0"/>
      <w:sz w:val="13"/>
      <w:szCs w:val="13"/>
      <w:lang w:val="zh-CN" w:eastAsia="zh-CN" w:bidi="zh-CN"/>
    </w:rPr>
  </w:style>
  <w:style w:type="character" w:customStyle="1" w:styleId="12">
    <w:name w:val="Body text|2 + Times New Roman2"/>
    <w:basedOn w:val="9"/>
    <w:semiHidden/>
    <w:unhideWhenUsed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50"/>
      <w:position w:val="0"/>
      <w:sz w:val="32"/>
      <w:szCs w:val="32"/>
      <w:lang w:val="zh-CN" w:eastAsia="zh-CN" w:bidi="zh-CN"/>
    </w:rPr>
  </w:style>
  <w:style w:type="paragraph" w:customStyle="1" w:styleId="13">
    <w:name w:val="Body text|5"/>
    <w:basedOn w:val="1"/>
    <w:qFormat/>
    <w:uiPriority w:val="0"/>
    <w:pPr>
      <w:widowControl w:val="0"/>
      <w:shd w:val="clear" w:color="auto" w:fill="FFFFFF"/>
      <w:spacing w:after="460" w:line="240" w:lineRule="exact"/>
    </w:pPr>
    <w:rPr>
      <w:rFonts w:ascii="PMingLiU" w:hAnsi="PMingLiU" w:eastAsia="PMingLiU" w:cs="PMingLiU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2019-02-28T03:49:00Z</dcterms:created>
  <dc:creator>movieatravelove</dc:creator>
  <cp:lastModifiedBy>華倫</cp:lastModifiedBy>
  <cp:lastPrinted>2019-03-28T06:22:00Z</cp:lastPrinted>
  <dcterms:modified xsi:type="dcterms:W3CDTF">2019-05-16T07:37:08Z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